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7" w:rsidRPr="00A02E1A" w:rsidRDefault="00945387" w:rsidP="004977BA">
      <w:pPr>
        <w:spacing w:line="360" w:lineRule="auto"/>
        <w:ind w:left="4248"/>
        <w:jc w:val="right"/>
        <w:rPr>
          <w:rFonts w:cs="Arial"/>
          <w:sz w:val="22"/>
          <w:szCs w:val="22"/>
        </w:rPr>
      </w:pPr>
      <w:bookmarkStart w:id="0" w:name="_GoBack"/>
      <w:bookmarkEnd w:id="0"/>
      <w:r w:rsidRPr="00A02E1A">
        <w:rPr>
          <w:rFonts w:cs="Arial"/>
          <w:sz w:val="22"/>
          <w:szCs w:val="22"/>
        </w:rPr>
        <w:t xml:space="preserve">BUENOS AIRES, </w:t>
      </w:r>
      <w:r w:rsidR="00626946">
        <w:rPr>
          <w:rFonts w:cs="Arial"/>
          <w:sz w:val="22"/>
          <w:szCs w:val="22"/>
        </w:rPr>
        <w:t>16</w:t>
      </w:r>
      <w:r w:rsidR="00645E78">
        <w:rPr>
          <w:rFonts w:cs="Arial"/>
          <w:sz w:val="22"/>
          <w:szCs w:val="22"/>
        </w:rPr>
        <w:t xml:space="preserve"> de mayo</w:t>
      </w:r>
      <w:r w:rsidRPr="00A02E1A">
        <w:rPr>
          <w:rFonts w:cs="Arial"/>
          <w:sz w:val="22"/>
          <w:szCs w:val="22"/>
        </w:rPr>
        <w:t xml:space="preserve"> 2017</w:t>
      </w:r>
    </w:p>
    <w:p w:rsidR="0044611D" w:rsidRDefault="0044611D" w:rsidP="0014123D">
      <w:pPr>
        <w:spacing w:line="360" w:lineRule="auto"/>
        <w:jc w:val="both"/>
        <w:rPr>
          <w:rFonts w:cs="Arial"/>
        </w:rPr>
      </w:pPr>
    </w:p>
    <w:p w:rsidR="002A24D6" w:rsidRPr="00945387" w:rsidRDefault="00717DFA" w:rsidP="0014123D">
      <w:pPr>
        <w:spacing w:line="360" w:lineRule="auto"/>
        <w:jc w:val="both"/>
        <w:rPr>
          <w:rFonts w:cs="Arial"/>
        </w:rPr>
      </w:pPr>
      <w:r>
        <w:rPr>
          <w:rFonts w:cs="Arial"/>
        </w:rPr>
        <w:t>SEÑOR</w:t>
      </w:r>
      <w:r w:rsidR="004977BA">
        <w:rPr>
          <w:rFonts w:cs="Arial"/>
        </w:rPr>
        <w:t>/A</w:t>
      </w:r>
      <w:r>
        <w:rPr>
          <w:rFonts w:cs="Arial"/>
        </w:rPr>
        <w:t xml:space="preserve"> </w:t>
      </w:r>
      <w:r w:rsidR="0081241F">
        <w:rPr>
          <w:rFonts w:cs="Arial"/>
        </w:rPr>
        <w:t>SECRETARIO/A</w:t>
      </w:r>
      <w:r w:rsidR="00A02E1A">
        <w:rPr>
          <w:rFonts w:cs="Arial"/>
        </w:rPr>
        <w:t>:</w:t>
      </w:r>
    </w:p>
    <w:p w:rsidR="00945387" w:rsidRPr="00945387" w:rsidRDefault="00945387" w:rsidP="0014123D">
      <w:pPr>
        <w:spacing w:line="360" w:lineRule="auto"/>
        <w:ind w:firstLine="2410"/>
        <w:jc w:val="both"/>
        <w:rPr>
          <w:rFonts w:cs="Arial"/>
        </w:rPr>
      </w:pPr>
    </w:p>
    <w:p w:rsidR="0014123D" w:rsidRDefault="00D84EDC" w:rsidP="00921AC9">
      <w:pPr>
        <w:spacing w:after="240" w:line="360" w:lineRule="auto"/>
        <w:ind w:firstLine="1560"/>
        <w:jc w:val="both"/>
        <w:rPr>
          <w:rFonts w:cs="Arial"/>
        </w:rPr>
      </w:pPr>
      <w:r w:rsidRPr="00945387">
        <w:rPr>
          <w:rFonts w:cs="Arial"/>
        </w:rPr>
        <w:t>Nos co</w:t>
      </w:r>
      <w:r w:rsidR="006E2B94" w:rsidRPr="00945387">
        <w:rPr>
          <w:rFonts w:cs="Arial"/>
        </w:rPr>
        <w:t xml:space="preserve">mplace </w:t>
      </w:r>
      <w:r w:rsidR="00E02F45">
        <w:rPr>
          <w:rFonts w:cs="Arial"/>
        </w:rPr>
        <w:t>comunicarno</w:t>
      </w:r>
      <w:r w:rsidR="00952C4C">
        <w:rPr>
          <w:rFonts w:cs="Arial"/>
        </w:rPr>
        <w:t>s con usted a fin de ponerlo/a en conocimiento de</w:t>
      </w:r>
      <w:r w:rsidR="006147B6">
        <w:rPr>
          <w:rFonts w:cs="Arial"/>
        </w:rPr>
        <w:t xml:space="preserve"> la apertura </w:t>
      </w:r>
      <w:r w:rsidR="00921AC9">
        <w:rPr>
          <w:rFonts w:cs="Arial"/>
        </w:rPr>
        <w:t>del sistema para la</w:t>
      </w:r>
      <w:r w:rsidR="006147B6">
        <w:rPr>
          <w:rFonts w:cs="Arial"/>
        </w:rPr>
        <w:t xml:space="preserve"> carga de </w:t>
      </w:r>
      <w:r w:rsidR="00921AC9">
        <w:rPr>
          <w:rFonts w:cs="Arial"/>
        </w:rPr>
        <w:t>ante</w:t>
      </w:r>
      <w:r w:rsidR="006147B6">
        <w:rPr>
          <w:rFonts w:cs="Arial"/>
        </w:rPr>
        <w:t xml:space="preserve">proyectos </w:t>
      </w:r>
      <w:r w:rsidR="00921AC9">
        <w:rPr>
          <w:rFonts w:cs="Arial"/>
        </w:rPr>
        <w:t>de</w:t>
      </w:r>
      <w:r w:rsidR="006147B6">
        <w:rPr>
          <w:rFonts w:cs="Arial"/>
        </w:rPr>
        <w:t xml:space="preserve"> la </w:t>
      </w:r>
      <w:r w:rsidR="00952C4C">
        <w:rPr>
          <w:rFonts w:cs="Arial"/>
        </w:rPr>
        <w:t xml:space="preserve">convocatoria “UNIVERSIDAD Y DESARROLLO LOCAL”, </w:t>
      </w:r>
      <w:r w:rsidR="0014123D">
        <w:rPr>
          <w:rFonts w:cs="Arial"/>
        </w:rPr>
        <w:t>dirigida</w:t>
      </w:r>
      <w:r w:rsidR="009A016C" w:rsidRPr="005C5DA6">
        <w:rPr>
          <w:rFonts w:cs="Arial"/>
        </w:rPr>
        <w:t xml:space="preserve"> a Instituciones Universitarias Nacionales y Provinciales</w:t>
      </w:r>
      <w:r w:rsidR="006147B6">
        <w:rPr>
          <w:rFonts w:cs="Arial"/>
        </w:rPr>
        <w:t>, en articulación con los gobiernos locales</w:t>
      </w:r>
      <w:r w:rsidR="0014123D">
        <w:rPr>
          <w:rFonts w:cs="Arial"/>
        </w:rPr>
        <w:t xml:space="preserve">. </w:t>
      </w:r>
    </w:p>
    <w:p w:rsidR="006147B6" w:rsidRPr="00977B7B" w:rsidRDefault="006147B6" w:rsidP="00921AC9">
      <w:pPr>
        <w:tabs>
          <w:tab w:val="left" w:pos="540"/>
        </w:tabs>
        <w:spacing w:after="240" w:line="360" w:lineRule="auto"/>
        <w:ind w:firstLine="1560"/>
        <w:jc w:val="both"/>
        <w:rPr>
          <w:rFonts w:cs="Arial"/>
        </w:rPr>
      </w:pPr>
      <w:r w:rsidRPr="00977B7B">
        <w:rPr>
          <w:rFonts w:cs="Arial"/>
        </w:rPr>
        <w:t>La presentación, evaluación y selección de los proyectos a ser financiados se realizará en dos etapas</w:t>
      </w:r>
      <w:r w:rsidR="00921AC9">
        <w:rPr>
          <w:rFonts w:cs="Arial"/>
        </w:rPr>
        <w:t>:</w:t>
      </w:r>
      <w:r w:rsidRPr="00977B7B">
        <w:rPr>
          <w:rFonts w:cs="Arial"/>
        </w:rPr>
        <w:t xml:space="preserve"> </w:t>
      </w:r>
    </w:p>
    <w:p w:rsidR="006147B6" w:rsidRPr="007559FA" w:rsidRDefault="006147B6" w:rsidP="00921AC9">
      <w:pPr>
        <w:pStyle w:val="Prrafodelista"/>
        <w:numPr>
          <w:ilvl w:val="0"/>
          <w:numId w:val="8"/>
        </w:numPr>
        <w:tabs>
          <w:tab w:val="left" w:pos="426"/>
        </w:tabs>
        <w:spacing w:after="24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Presentación</w:t>
      </w:r>
      <w:r w:rsidRPr="007559FA">
        <w:rPr>
          <w:rFonts w:cs="Arial"/>
        </w:rPr>
        <w:t xml:space="preserve"> de anteproyectos por parte de las universidades convocantes, los cuales serán sometidos a un proceso de evaluación</w:t>
      </w:r>
      <w:r>
        <w:rPr>
          <w:rFonts w:cs="Arial"/>
        </w:rPr>
        <w:t xml:space="preserve"> y preselección, por parte de una</w:t>
      </w:r>
      <w:r w:rsidRPr="007559FA">
        <w:rPr>
          <w:rFonts w:cs="Arial"/>
        </w:rPr>
        <w:t xml:space="preserve"> Comisión</w:t>
      </w:r>
      <w:r>
        <w:rPr>
          <w:rFonts w:cs="Arial"/>
        </w:rPr>
        <w:t xml:space="preserve"> de Evaluación</w:t>
      </w:r>
      <w:r w:rsidRPr="007559FA">
        <w:rPr>
          <w:rFonts w:cs="Arial"/>
        </w:rPr>
        <w:t xml:space="preserve">. </w:t>
      </w:r>
    </w:p>
    <w:p w:rsidR="006147B6" w:rsidRDefault="006147B6" w:rsidP="00921AC9">
      <w:pPr>
        <w:pStyle w:val="Prrafodelista"/>
        <w:numPr>
          <w:ilvl w:val="0"/>
          <w:numId w:val="8"/>
        </w:numPr>
        <w:tabs>
          <w:tab w:val="left" w:pos="426"/>
        </w:tabs>
        <w:spacing w:after="240" w:line="360" w:lineRule="auto"/>
        <w:ind w:left="426" w:hanging="426"/>
        <w:jc w:val="both"/>
        <w:rPr>
          <w:rFonts w:cs="Arial"/>
        </w:rPr>
      </w:pPr>
      <w:r w:rsidRPr="007559FA">
        <w:rPr>
          <w:rFonts w:cs="Arial"/>
        </w:rPr>
        <w:t>En la segunda</w:t>
      </w:r>
      <w:r w:rsidR="00921AC9">
        <w:rPr>
          <w:rFonts w:cs="Arial"/>
        </w:rPr>
        <w:t xml:space="preserve"> etapa</w:t>
      </w:r>
      <w:r w:rsidRPr="007559FA">
        <w:rPr>
          <w:rFonts w:cs="Arial"/>
        </w:rPr>
        <w:t>, las universidades cuyos anteproyectos hayan sido preseleccionados deberán formular y presentar los proyectos completos</w:t>
      </w:r>
      <w:r w:rsidR="00921AC9">
        <w:rPr>
          <w:rFonts w:cs="Arial"/>
        </w:rPr>
        <w:t>,</w:t>
      </w:r>
      <w:r w:rsidRPr="007559FA">
        <w:rPr>
          <w:rFonts w:cs="Arial"/>
        </w:rPr>
        <w:t xml:space="preserve"> de acuerdo a la metodología de marco lógico, los cuales serán evaluados por la Comisión de Evaluación en base a la consistencia técnica, la cual podrá recomendar o no su financiamiento.  </w:t>
      </w:r>
    </w:p>
    <w:p w:rsidR="00921AC9" w:rsidRDefault="00921AC9" w:rsidP="00921AC9">
      <w:pPr>
        <w:spacing w:after="240" w:line="360" w:lineRule="auto"/>
        <w:ind w:firstLine="1560"/>
        <w:jc w:val="both"/>
        <w:rPr>
          <w:rStyle w:val="Hipervnculo"/>
          <w:rFonts w:cs="Arial"/>
        </w:rPr>
      </w:pPr>
      <w:r w:rsidRPr="00921AC9">
        <w:rPr>
          <w:rFonts w:cs="Arial"/>
        </w:rPr>
        <w:t xml:space="preserve">La plataforma SIU para la carga de los anteproyectos se encontrará habilitada a partir del </w:t>
      </w:r>
      <w:r w:rsidRPr="00921AC9">
        <w:rPr>
          <w:rFonts w:cs="Arial"/>
          <w:b/>
        </w:rPr>
        <w:t>martes 16 de mayo de 2017</w:t>
      </w:r>
      <w:r w:rsidR="00B1785F">
        <w:rPr>
          <w:rFonts w:cs="Arial"/>
        </w:rPr>
        <w:t xml:space="preserve">. Podrá ingresar a la misma a través del siguientes link: </w:t>
      </w:r>
      <w:hyperlink r:id="rId8" w:history="1">
        <w:r w:rsidR="00B1785F" w:rsidRPr="009F1555">
          <w:rPr>
            <w:rStyle w:val="Hipervnculo"/>
            <w:rFonts w:cs="Arial"/>
          </w:rPr>
          <w:t>http://universidadydesarrollo.siu.edu.ar/2017</w:t>
        </w:r>
      </w:hyperlink>
    </w:p>
    <w:p w:rsidR="00B1785F" w:rsidRPr="00B1785F" w:rsidRDefault="00B1785F" w:rsidP="00921AC9">
      <w:pPr>
        <w:spacing w:after="240" w:line="360" w:lineRule="auto"/>
        <w:ind w:firstLine="1560"/>
        <w:jc w:val="both"/>
        <w:rPr>
          <w:rFonts w:cs="Arial"/>
        </w:rPr>
      </w:pPr>
      <w:r w:rsidRPr="00B1785F">
        <w:rPr>
          <w:rStyle w:val="Hipervnculo"/>
          <w:rFonts w:cs="Arial"/>
          <w:color w:val="auto"/>
          <w:u w:val="none"/>
        </w:rPr>
        <w:t>Adjuntamos en este correo un instructivo</w:t>
      </w:r>
      <w:r>
        <w:rPr>
          <w:rStyle w:val="Hipervnculo"/>
          <w:rFonts w:cs="Arial"/>
          <w:color w:val="auto"/>
          <w:u w:val="none"/>
        </w:rPr>
        <w:t xml:space="preserve"> con un detalle de plazos, </w:t>
      </w:r>
      <w:r w:rsidRPr="00B1785F">
        <w:rPr>
          <w:rStyle w:val="Hipervnculo"/>
          <w:rFonts w:cs="Arial"/>
          <w:color w:val="auto"/>
          <w:u w:val="none"/>
        </w:rPr>
        <w:t>metodología</w:t>
      </w:r>
      <w:r>
        <w:rPr>
          <w:rStyle w:val="Hipervnculo"/>
          <w:rFonts w:cs="Arial"/>
          <w:color w:val="auto"/>
          <w:u w:val="none"/>
        </w:rPr>
        <w:t xml:space="preserve"> y procedimiento de carga de proyectos</w:t>
      </w:r>
      <w:r w:rsidRPr="00B1785F">
        <w:rPr>
          <w:rStyle w:val="Hipervnculo"/>
          <w:rFonts w:cs="Arial"/>
          <w:color w:val="auto"/>
          <w:u w:val="none"/>
        </w:rPr>
        <w:t xml:space="preserve">. </w:t>
      </w:r>
    </w:p>
    <w:p w:rsidR="006147B6" w:rsidRDefault="006147B6" w:rsidP="00F13ED2">
      <w:pPr>
        <w:tabs>
          <w:tab w:val="left" w:pos="540"/>
        </w:tabs>
        <w:spacing w:after="240" w:line="360" w:lineRule="auto"/>
        <w:ind w:firstLine="1559"/>
        <w:jc w:val="both"/>
        <w:rPr>
          <w:rFonts w:cs="Arial"/>
        </w:rPr>
      </w:pPr>
      <w:r w:rsidRPr="00056560">
        <w:rPr>
          <w:rFonts w:cs="Arial"/>
        </w:rPr>
        <w:t xml:space="preserve">La convocatoria se realizará bajo la modalidad de "ventanilla abierta", esto es, con fecha abierta para la presentación de </w:t>
      </w:r>
      <w:r>
        <w:rPr>
          <w:rFonts w:cs="Arial"/>
        </w:rPr>
        <w:t xml:space="preserve">los anteproyectos. A su vez, se establecerán dos </w:t>
      </w:r>
      <w:r w:rsidRPr="00056560">
        <w:rPr>
          <w:rFonts w:cs="Arial"/>
        </w:rPr>
        <w:t xml:space="preserve">ciclos con fechas de </w:t>
      </w:r>
      <w:r>
        <w:rPr>
          <w:rFonts w:cs="Arial"/>
        </w:rPr>
        <w:t>corte para evaluación y preselección de anteproyectos,</w:t>
      </w:r>
      <w:r w:rsidRPr="00056560">
        <w:rPr>
          <w:rFonts w:cs="Arial"/>
        </w:rPr>
        <w:t xml:space="preserve"> de acuerdo al siguiente calendario:</w:t>
      </w:r>
    </w:p>
    <w:p w:rsidR="006147B6" w:rsidRPr="00737D76" w:rsidRDefault="006147B6" w:rsidP="00F13ED2">
      <w:pPr>
        <w:pStyle w:val="Prrafodelista"/>
        <w:numPr>
          <w:ilvl w:val="0"/>
          <w:numId w:val="7"/>
        </w:numPr>
        <w:tabs>
          <w:tab w:val="left" w:pos="540"/>
        </w:tabs>
        <w:spacing w:after="200" w:line="360" w:lineRule="auto"/>
        <w:ind w:left="567" w:hanging="567"/>
        <w:jc w:val="both"/>
        <w:rPr>
          <w:rFonts w:cs="Arial"/>
        </w:rPr>
      </w:pPr>
      <w:r w:rsidRPr="00056560">
        <w:rPr>
          <w:rFonts w:cs="Arial"/>
        </w:rPr>
        <w:lastRenderedPageBreak/>
        <w:t xml:space="preserve">Primer ciclo: </w:t>
      </w:r>
      <w:r w:rsidRPr="00737D76">
        <w:rPr>
          <w:rFonts w:cs="Arial"/>
        </w:rPr>
        <w:t>desde la apertura del</w:t>
      </w:r>
      <w:r>
        <w:rPr>
          <w:rFonts w:cs="Arial"/>
        </w:rPr>
        <w:t xml:space="preserve"> formulario SIU hasta el 31 de j</w:t>
      </w:r>
      <w:r w:rsidRPr="00737D76">
        <w:rPr>
          <w:rFonts w:cs="Arial"/>
        </w:rPr>
        <w:t>ulio de 2017.</w:t>
      </w:r>
    </w:p>
    <w:p w:rsidR="006147B6" w:rsidRPr="00737D76" w:rsidRDefault="006147B6" w:rsidP="00F13ED2">
      <w:pPr>
        <w:pStyle w:val="Prrafodelista"/>
        <w:numPr>
          <w:ilvl w:val="0"/>
          <w:numId w:val="7"/>
        </w:numPr>
        <w:tabs>
          <w:tab w:val="left" w:pos="540"/>
        </w:tabs>
        <w:spacing w:after="20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Segundo</w:t>
      </w:r>
      <w:r w:rsidRPr="00737D76">
        <w:rPr>
          <w:rFonts w:cs="Arial"/>
        </w:rPr>
        <w:t xml:space="preserve"> ciclo: A partir del </w:t>
      </w:r>
      <w:r>
        <w:rPr>
          <w:rFonts w:cs="Arial"/>
        </w:rPr>
        <w:t>31</w:t>
      </w:r>
      <w:r w:rsidRPr="00737D76">
        <w:rPr>
          <w:rFonts w:cs="Arial"/>
        </w:rPr>
        <w:t xml:space="preserve"> de </w:t>
      </w:r>
      <w:r>
        <w:rPr>
          <w:rFonts w:cs="Arial"/>
        </w:rPr>
        <w:t>julio</w:t>
      </w:r>
      <w:r w:rsidRPr="00737D76">
        <w:rPr>
          <w:rFonts w:cs="Arial"/>
        </w:rPr>
        <w:t xml:space="preserve"> de 2017 hasta que se agoten los fondos disponibles para el financiamiento de propuestas.</w:t>
      </w:r>
    </w:p>
    <w:p w:rsidR="006147B6" w:rsidRDefault="006147B6" w:rsidP="00921AC9">
      <w:pPr>
        <w:spacing w:line="360" w:lineRule="auto"/>
        <w:ind w:firstLine="1560"/>
        <w:jc w:val="both"/>
        <w:rPr>
          <w:rFonts w:cs="Arial"/>
        </w:rPr>
      </w:pPr>
    </w:p>
    <w:p w:rsidR="00A02E1A" w:rsidRPr="00645E78" w:rsidRDefault="00A02E1A" w:rsidP="00F13ED2">
      <w:pPr>
        <w:spacing w:after="240" w:line="360" w:lineRule="auto"/>
        <w:ind w:firstLine="1559"/>
        <w:jc w:val="both"/>
        <w:rPr>
          <w:rFonts w:cs="Arial"/>
          <w:u w:val="single"/>
        </w:rPr>
      </w:pPr>
      <w:r w:rsidRPr="00645E78">
        <w:rPr>
          <w:rFonts w:cs="Arial"/>
        </w:rPr>
        <w:t xml:space="preserve">Para más información </w:t>
      </w:r>
      <w:r w:rsidR="0032733D" w:rsidRPr="00645E78">
        <w:rPr>
          <w:rFonts w:cs="Arial"/>
        </w:rPr>
        <w:t>o consultas</w:t>
      </w:r>
      <w:r w:rsidRPr="00645E78">
        <w:rPr>
          <w:rFonts w:cs="Arial"/>
        </w:rPr>
        <w:t xml:space="preserve"> </w:t>
      </w:r>
      <w:r w:rsidR="0044611D" w:rsidRPr="00645E78">
        <w:rPr>
          <w:rFonts w:cs="Arial"/>
        </w:rPr>
        <w:t>contactarse con</w:t>
      </w:r>
      <w:r w:rsidRPr="00645E78">
        <w:rPr>
          <w:rFonts w:cs="Arial"/>
        </w:rPr>
        <w:t xml:space="preserve">: </w:t>
      </w:r>
      <w:hyperlink r:id="rId9" w:history="1">
        <w:r w:rsidR="00626946" w:rsidRPr="00626946">
          <w:rPr>
            <w:rStyle w:val="Hipervnculo"/>
            <w:rFonts w:cs="Arial"/>
          </w:rPr>
          <w:t>vitec@me.gov.ar</w:t>
        </w:r>
      </w:hyperlink>
    </w:p>
    <w:p w:rsidR="00A02E1A" w:rsidRPr="0028755C" w:rsidRDefault="0032733D" w:rsidP="00921AC9">
      <w:pPr>
        <w:pStyle w:val="Prrafodelista"/>
        <w:spacing w:after="200" w:line="360" w:lineRule="auto"/>
        <w:ind w:left="0" w:firstLine="1560"/>
        <w:jc w:val="both"/>
        <w:rPr>
          <w:rFonts w:cs="Arial"/>
        </w:rPr>
      </w:pPr>
      <w:r>
        <w:rPr>
          <w:rFonts w:cs="Arial"/>
        </w:rPr>
        <w:t xml:space="preserve">Esperamos contar con su </w:t>
      </w:r>
      <w:r w:rsidR="00717DFA">
        <w:rPr>
          <w:rFonts w:cs="Arial"/>
        </w:rPr>
        <w:t>valiosa participación y le solicitamos tenga a bien hacer extensiva la presente notificación a quien considere pertinente.</w:t>
      </w:r>
      <w:r w:rsidR="00A02E1A" w:rsidRPr="0028755C">
        <w:rPr>
          <w:rFonts w:cs="Arial"/>
        </w:rPr>
        <w:t xml:space="preserve"> </w:t>
      </w:r>
    </w:p>
    <w:p w:rsidR="00A02E1A" w:rsidRPr="00750749" w:rsidRDefault="00A02E1A" w:rsidP="00921AC9">
      <w:pPr>
        <w:spacing w:after="200" w:line="360" w:lineRule="auto"/>
        <w:ind w:firstLine="1560"/>
        <w:jc w:val="both"/>
        <w:rPr>
          <w:rFonts w:cs="Arial"/>
        </w:rPr>
      </w:pPr>
      <w:r>
        <w:rPr>
          <w:rFonts w:cs="Arial"/>
        </w:rPr>
        <w:t>Atentamente,</w:t>
      </w:r>
    </w:p>
    <w:p w:rsidR="0032733D" w:rsidRDefault="0032733D" w:rsidP="00A02E1A">
      <w:pPr>
        <w:spacing w:line="360" w:lineRule="auto"/>
        <w:ind w:left="4248"/>
        <w:rPr>
          <w:rFonts w:cs="Arial"/>
        </w:rPr>
      </w:pPr>
      <w:r w:rsidRPr="0032733D">
        <w:rPr>
          <w:rFonts w:cs="Arial"/>
        </w:rPr>
        <w:t xml:space="preserve">      </w:t>
      </w:r>
    </w:p>
    <w:p w:rsidR="004977BA" w:rsidRDefault="004977BA" w:rsidP="00A02E1A">
      <w:pPr>
        <w:spacing w:line="360" w:lineRule="auto"/>
        <w:ind w:left="4248"/>
        <w:rPr>
          <w:rFonts w:cs="Arial"/>
        </w:rPr>
      </w:pPr>
    </w:p>
    <w:p w:rsidR="00911C68" w:rsidRPr="0032733D" w:rsidRDefault="00103972" w:rsidP="00F13ED2">
      <w:pPr>
        <w:ind w:left="4248"/>
        <w:jc w:val="center"/>
        <w:rPr>
          <w:rFonts w:cs="Arial"/>
        </w:rPr>
      </w:pPr>
      <w:r>
        <w:rPr>
          <w:rFonts w:cs="Arial"/>
        </w:rPr>
        <w:t xml:space="preserve">Ing. </w:t>
      </w:r>
      <w:r w:rsidR="0032733D" w:rsidRPr="0032733D">
        <w:rPr>
          <w:rFonts w:cs="Arial"/>
        </w:rPr>
        <w:t xml:space="preserve">Sebastián </w:t>
      </w:r>
      <w:proofErr w:type="spellStart"/>
      <w:r w:rsidR="0032733D" w:rsidRPr="0032733D">
        <w:rPr>
          <w:rFonts w:cs="Arial"/>
        </w:rPr>
        <w:t>Civallero</w:t>
      </w:r>
      <w:proofErr w:type="spellEnd"/>
    </w:p>
    <w:p w:rsidR="00911C68" w:rsidRDefault="0032733D" w:rsidP="00F13ED2">
      <w:pPr>
        <w:ind w:left="424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Coordinador de Extensión Universitaria y</w:t>
      </w:r>
      <w:r w:rsidR="00F13ED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Vinculación Tecnológica</w:t>
      </w:r>
    </w:p>
    <w:sectPr w:rsidR="00911C68" w:rsidSect="00D57B99">
      <w:headerReference w:type="default" r:id="rId10"/>
      <w:footerReference w:type="even" r:id="rId11"/>
      <w:footerReference w:type="default" r:id="rId12"/>
      <w:pgSz w:w="11907" w:h="16840" w:code="9"/>
      <w:pgMar w:top="2835" w:right="851" w:bottom="851" w:left="226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4F" w:rsidRDefault="00C5214F">
      <w:r>
        <w:separator/>
      </w:r>
    </w:p>
  </w:endnote>
  <w:endnote w:type="continuationSeparator" w:id="0">
    <w:p w:rsidR="00C5214F" w:rsidRDefault="00C5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5C" w:rsidRDefault="004701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15C" w:rsidRDefault="0047015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5C" w:rsidRPr="00906A86" w:rsidRDefault="0047015C">
    <w:pPr>
      <w:pStyle w:val="Piedepgina"/>
      <w:ind w:right="360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4F" w:rsidRDefault="00C5214F">
      <w:r>
        <w:separator/>
      </w:r>
    </w:p>
  </w:footnote>
  <w:footnote w:type="continuationSeparator" w:id="0">
    <w:p w:rsidR="00C5214F" w:rsidRDefault="00C5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5C" w:rsidRDefault="0047015C" w:rsidP="00E02F45">
    <w:pPr>
      <w:pStyle w:val="Encabezado"/>
      <w:tabs>
        <w:tab w:val="clear" w:pos="4419"/>
        <w:tab w:val="center" w:pos="3000"/>
      </w:tabs>
      <w:ind w:firstLine="1416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791B0E" wp14:editId="680FCCB6">
              <wp:simplePos x="0" y="0"/>
              <wp:positionH relativeFrom="column">
                <wp:posOffset>-1211580</wp:posOffset>
              </wp:positionH>
              <wp:positionV relativeFrom="paragraph">
                <wp:posOffset>-201930</wp:posOffset>
              </wp:positionV>
              <wp:extent cx="3200400" cy="169799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9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15C" w:rsidRDefault="0047015C" w:rsidP="000015FE">
                          <w:pPr>
                            <w:tabs>
                              <w:tab w:val="left" w:pos="3119"/>
                            </w:tabs>
                            <w:jc w:val="center"/>
                          </w:pPr>
                          <w:r>
                            <w:object w:dxaOrig="571" w:dyaOrig="91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7.75pt;height:4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56602138" r:id="rId2"/>
                            </w:object>
                          </w:r>
                        </w:p>
                        <w:p w:rsidR="0047015C" w:rsidRPr="00F62FA9" w:rsidRDefault="0047015C" w:rsidP="000015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</w:p>
                        <w:p w:rsidR="0047015C" w:rsidRPr="00F62FA9" w:rsidRDefault="0047015C" w:rsidP="000015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 w:rsidRPr="00F62FA9"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Ministerio de Educación</w:t>
                          </w:r>
                          <w: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 xml:space="preserve"> y Deportes</w:t>
                          </w:r>
                          <w:r w:rsidRPr="00F62FA9"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47015C" w:rsidRDefault="0047015C" w:rsidP="000015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Dirección Nacional de Desarrollo</w:t>
                          </w:r>
                        </w:p>
                        <w:p w:rsidR="0047015C" w:rsidRPr="00F62FA9" w:rsidRDefault="0047015C" w:rsidP="000015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Kunstler Script" w:hAnsi="Kunstler Script"/>
                              <w:sz w:val="36"/>
                              <w:szCs w:val="36"/>
                            </w:rPr>
                            <w:t>Universitario y Voluntariado</w:t>
                          </w:r>
                        </w:p>
                        <w:p w:rsidR="0047015C" w:rsidRDefault="0047015C" w:rsidP="000015FE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5.4pt;margin-top:-15.9pt;width:252pt;height:1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U+hQIAABA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" stroked="f">
              <v:textbox>
                <w:txbxContent>
                  <w:p w:rsidR="0047015C" w:rsidRDefault="0047015C" w:rsidP="000015FE">
                    <w:pPr>
                      <w:tabs>
                        <w:tab w:val="left" w:pos="3119"/>
                      </w:tabs>
                      <w:jc w:val="center"/>
                    </w:pPr>
                    <w:r>
                      <w:object w:dxaOrig="571" w:dyaOrig="916">
                        <v:shape id="_x0000_i1025" type="#_x0000_t75" style="width:27.75pt;height:45pt" o:ole="" fillcolor="window">
                          <v:imagedata r:id="rId3" o:title=""/>
                        </v:shape>
                        <o:OLEObject Type="Embed" ProgID="Word.Picture.8" ShapeID="_x0000_i1025" DrawAspect="Content" ObjectID="_1556377278" r:id="rId4"/>
                      </w:object>
                    </w:r>
                  </w:p>
                  <w:p w:rsidR="0047015C" w:rsidRPr="00F62FA9" w:rsidRDefault="0047015C" w:rsidP="000015FE">
                    <w:pPr>
                      <w:tabs>
                        <w:tab w:val="left" w:pos="3119"/>
                      </w:tabs>
                      <w:jc w:val="center"/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</w:p>
                  <w:p w:rsidR="0047015C" w:rsidRPr="00F62FA9" w:rsidRDefault="0047015C" w:rsidP="000015FE">
                    <w:pPr>
                      <w:tabs>
                        <w:tab w:val="left" w:pos="3119"/>
                      </w:tabs>
                      <w:jc w:val="center"/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 w:rsidRPr="00F62FA9">
                      <w:rPr>
                        <w:rFonts w:ascii="Kunstler Script" w:hAnsi="Kunstler Script"/>
                        <w:sz w:val="36"/>
                        <w:szCs w:val="36"/>
                      </w:rPr>
                      <w:t>Ministerio de Educación</w:t>
                    </w:r>
                    <w:r>
                      <w:rPr>
                        <w:rFonts w:ascii="Kunstler Script" w:hAnsi="Kunstler Script"/>
                        <w:sz w:val="36"/>
                        <w:szCs w:val="36"/>
                      </w:rPr>
                      <w:t xml:space="preserve"> y Deportes</w:t>
                    </w:r>
                    <w:r w:rsidRPr="00F62FA9">
                      <w:rPr>
                        <w:rFonts w:ascii="Kunstler Script" w:hAnsi="Kunstler Script"/>
                        <w:sz w:val="36"/>
                        <w:szCs w:val="36"/>
                      </w:rPr>
                      <w:t xml:space="preserve"> </w:t>
                    </w:r>
                  </w:p>
                  <w:p w:rsidR="0047015C" w:rsidRDefault="0047015C" w:rsidP="000015FE">
                    <w:pPr>
                      <w:tabs>
                        <w:tab w:val="left" w:pos="3119"/>
                      </w:tabs>
                      <w:jc w:val="center"/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>
                      <w:rPr>
                        <w:rFonts w:ascii="Kunstler Script" w:hAnsi="Kunstler Script"/>
                        <w:sz w:val="36"/>
                        <w:szCs w:val="36"/>
                      </w:rPr>
                      <w:t>Dirección Nacional de Desarrollo</w:t>
                    </w:r>
                  </w:p>
                  <w:p w:rsidR="0047015C" w:rsidRPr="00F62FA9" w:rsidRDefault="0047015C" w:rsidP="000015FE">
                    <w:pPr>
                      <w:tabs>
                        <w:tab w:val="left" w:pos="3119"/>
                      </w:tabs>
                      <w:jc w:val="center"/>
                      <w:rPr>
                        <w:rFonts w:ascii="Kunstler Script" w:hAnsi="Kunstler Script"/>
                        <w:sz w:val="36"/>
                        <w:szCs w:val="36"/>
                      </w:rPr>
                    </w:pPr>
                    <w:r>
                      <w:rPr>
                        <w:rFonts w:ascii="Kunstler Script" w:hAnsi="Kunstler Script"/>
                        <w:sz w:val="36"/>
                        <w:szCs w:val="36"/>
                      </w:rPr>
                      <w:t>Universitario y Voluntariado</w:t>
                    </w:r>
                  </w:p>
                  <w:p w:rsidR="0047015C" w:rsidRDefault="0047015C" w:rsidP="000015FE">
                    <w:pPr>
                      <w:tabs>
                        <w:tab w:val="left" w:pos="3119"/>
                      </w:tabs>
                      <w:jc w:val="center"/>
                      <w:rPr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020578">
      <w:rPr>
        <w:rFonts w:ascii="Arial Narrow" w:hAnsi="Arial Narrow"/>
        <w:sz w:val="18"/>
        <w:szCs w:val="18"/>
      </w:rPr>
      <w:tab/>
    </w:r>
    <w:r w:rsidRPr="00020578">
      <w:rPr>
        <w:rFonts w:ascii="Arial Narrow" w:hAnsi="Arial Narrow"/>
        <w:sz w:val="18"/>
        <w:szCs w:val="18"/>
      </w:rPr>
      <w:tab/>
    </w:r>
    <w:r w:rsidR="00E02F45">
      <w:rPr>
        <w:rFonts w:ascii="Arial Narrow" w:hAnsi="Arial Narrow" w:cs="Arial"/>
        <w:sz w:val="18"/>
        <w:szCs w:val="18"/>
      </w:rPr>
      <w:t>“2017</w:t>
    </w:r>
    <w:r w:rsidRPr="00C1719B">
      <w:rPr>
        <w:rFonts w:ascii="Arial Narrow" w:hAnsi="Arial Narrow" w:cs="Arial"/>
        <w:sz w:val="18"/>
        <w:szCs w:val="18"/>
      </w:rPr>
      <w:t xml:space="preserve"> – Año </w:t>
    </w:r>
    <w:r w:rsidR="00E02F45">
      <w:rPr>
        <w:rFonts w:ascii="Arial Narrow" w:hAnsi="Arial Narrow" w:cs="Arial"/>
        <w:sz w:val="18"/>
        <w:szCs w:val="18"/>
      </w:rPr>
      <w:t>de las energías renovables”</w:t>
    </w:r>
  </w:p>
  <w:p w:rsidR="0047015C" w:rsidRPr="00B02116" w:rsidRDefault="0047015C" w:rsidP="002A07C9">
    <w:pPr>
      <w:pStyle w:val="Encabezado"/>
      <w:tabs>
        <w:tab w:val="center" w:pos="4111"/>
        <w:tab w:val="left" w:pos="4678"/>
      </w:tabs>
      <w:ind w:left="4200"/>
      <w:rPr>
        <w:rFonts w:ascii="Arial Narrow" w:hAnsi="Arial Narrow" w:cs="Arial"/>
        <w:sz w:val="22"/>
        <w:szCs w:val="22"/>
      </w:rPr>
    </w:pPr>
  </w:p>
  <w:p w:rsidR="0047015C" w:rsidRPr="00492D0E" w:rsidRDefault="0047015C" w:rsidP="00AE22E6">
    <w:pPr>
      <w:pStyle w:val="Encabezado"/>
      <w:tabs>
        <w:tab w:val="center" w:pos="4111"/>
        <w:tab w:val="left" w:pos="4678"/>
      </w:tabs>
      <w:ind w:left="4200"/>
      <w:jc w:val="right"/>
      <w:rPr>
        <w:rFonts w:ascii="Arial Narrow" w:hAnsi="Arial Narrow" w:cs="Arial"/>
        <w:sz w:val="22"/>
        <w:szCs w:val="22"/>
        <w:lang w:val="pt-BR"/>
      </w:rPr>
    </w:pPr>
    <w:r>
      <w:rPr>
        <w:rFonts w:ascii="Arial Narrow" w:hAnsi="Arial Narrow"/>
        <w:sz w:val="22"/>
        <w:szCs w:val="22"/>
        <w:lang w:val="pt-BR"/>
      </w:rPr>
      <w:t xml:space="preserve">    </w:t>
    </w:r>
    <w:r w:rsidRPr="00492D0E">
      <w:rPr>
        <w:rFonts w:ascii="Arial Narrow" w:hAnsi="Arial Narrow"/>
        <w:sz w:val="22"/>
        <w:szCs w:val="22"/>
        <w:lang w:val="pt-BR"/>
      </w:rPr>
      <w:t xml:space="preserve">        </w:t>
    </w:r>
    <w:r>
      <w:rPr>
        <w:rFonts w:ascii="Arial Narrow" w:hAnsi="Arial Narrow"/>
        <w:sz w:val="22"/>
        <w:szCs w:val="22"/>
        <w:lang w:val="pt-BR"/>
      </w:rPr>
      <w:t xml:space="preserve">                   </w:t>
    </w:r>
  </w:p>
  <w:p w:rsidR="0047015C" w:rsidRPr="00492D0E" w:rsidRDefault="0047015C" w:rsidP="00415C12">
    <w:pPr>
      <w:pStyle w:val="Encabezado"/>
      <w:tabs>
        <w:tab w:val="center" w:pos="4200"/>
      </w:tabs>
      <w:ind w:left="4111" w:firstLine="89"/>
      <w:rPr>
        <w:rFonts w:ascii="Arial Narrow" w:hAnsi="Arial Narrow"/>
        <w:sz w:val="22"/>
        <w:szCs w:val="22"/>
        <w:lang w:val="pt-BR"/>
      </w:rPr>
    </w:pPr>
  </w:p>
  <w:p w:rsidR="0047015C" w:rsidRPr="00492D0E" w:rsidRDefault="0047015C" w:rsidP="004778AB">
    <w:pPr>
      <w:pStyle w:val="Encabezado"/>
      <w:tabs>
        <w:tab w:val="center" w:pos="-1440"/>
      </w:tabs>
      <w:ind w:left="4200"/>
      <w:rPr>
        <w:rFonts w:ascii="Arial Narrow" w:hAnsi="Arial Narrow"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A2"/>
    <w:multiLevelType w:val="hybridMultilevel"/>
    <w:tmpl w:val="BB702C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8D1971"/>
    <w:multiLevelType w:val="hybridMultilevel"/>
    <w:tmpl w:val="8FC29A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E4740"/>
    <w:multiLevelType w:val="hybridMultilevel"/>
    <w:tmpl w:val="AFD4D46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95D3A"/>
    <w:multiLevelType w:val="hybridMultilevel"/>
    <w:tmpl w:val="A3324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84AF4"/>
    <w:multiLevelType w:val="hybridMultilevel"/>
    <w:tmpl w:val="236AEA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B513D"/>
    <w:multiLevelType w:val="hybridMultilevel"/>
    <w:tmpl w:val="CD7227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D32760"/>
    <w:multiLevelType w:val="hybridMultilevel"/>
    <w:tmpl w:val="6A12C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C7128"/>
    <w:multiLevelType w:val="hybridMultilevel"/>
    <w:tmpl w:val="3F143A2A"/>
    <w:lvl w:ilvl="0" w:tplc="FAB20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B1"/>
    <w:rsid w:val="000015FE"/>
    <w:rsid w:val="00010B30"/>
    <w:rsid w:val="00020578"/>
    <w:rsid w:val="000317CC"/>
    <w:rsid w:val="000366C4"/>
    <w:rsid w:val="00044269"/>
    <w:rsid w:val="00072864"/>
    <w:rsid w:val="0008160B"/>
    <w:rsid w:val="00091992"/>
    <w:rsid w:val="00092196"/>
    <w:rsid w:val="000B270A"/>
    <w:rsid w:val="000E0C5A"/>
    <w:rsid w:val="000E0FDA"/>
    <w:rsid w:val="000E4CCA"/>
    <w:rsid w:val="000F39A2"/>
    <w:rsid w:val="000F658D"/>
    <w:rsid w:val="00103972"/>
    <w:rsid w:val="00107719"/>
    <w:rsid w:val="00111ACF"/>
    <w:rsid w:val="00130AD2"/>
    <w:rsid w:val="0014123D"/>
    <w:rsid w:val="001432A2"/>
    <w:rsid w:val="00143DFE"/>
    <w:rsid w:val="0014594D"/>
    <w:rsid w:val="00150F90"/>
    <w:rsid w:val="00160BF7"/>
    <w:rsid w:val="001642E2"/>
    <w:rsid w:val="00165088"/>
    <w:rsid w:val="00184332"/>
    <w:rsid w:val="0018606A"/>
    <w:rsid w:val="00194BB0"/>
    <w:rsid w:val="00194E34"/>
    <w:rsid w:val="001A02FC"/>
    <w:rsid w:val="001A419D"/>
    <w:rsid w:val="001B3353"/>
    <w:rsid w:val="001D20C1"/>
    <w:rsid w:val="001D5907"/>
    <w:rsid w:val="001D7AAF"/>
    <w:rsid w:val="001E338B"/>
    <w:rsid w:val="001E5818"/>
    <w:rsid w:val="001F1108"/>
    <w:rsid w:val="001F6878"/>
    <w:rsid w:val="001F76DA"/>
    <w:rsid w:val="00204102"/>
    <w:rsid w:val="00207955"/>
    <w:rsid w:val="002114EE"/>
    <w:rsid w:val="00212D35"/>
    <w:rsid w:val="00217EF6"/>
    <w:rsid w:val="002205DA"/>
    <w:rsid w:val="0023221F"/>
    <w:rsid w:val="002518AD"/>
    <w:rsid w:val="0025740D"/>
    <w:rsid w:val="002658B2"/>
    <w:rsid w:val="00270F13"/>
    <w:rsid w:val="0027341A"/>
    <w:rsid w:val="00275BB8"/>
    <w:rsid w:val="00280CC5"/>
    <w:rsid w:val="00292376"/>
    <w:rsid w:val="00292658"/>
    <w:rsid w:val="00296BC8"/>
    <w:rsid w:val="002A07C9"/>
    <w:rsid w:val="002A0E64"/>
    <w:rsid w:val="002A24D6"/>
    <w:rsid w:val="002A25F0"/>
    <w:rsid w:val="002A6E07"/>
    <w:rsid w:val="002B0EC7"/>
    <w:rsid w:val="002C2B44"/>
    <w:rsid w:val="002D1C6E"/>
    <w:rsid w:val="002D75D5"/>
    <w:rsid w:val="002E3011"/>
    <w:rsid w:val="002E3791"/>
    <w:rsid w:val="002E63C5"/>
    <w:rsid w:val="002F0DE4"/>
    <w:rsid w:val="00310F0A"/>
    <w:rsid w:val="003220E7"/>
    <w:rsid w:val="00324255"/>
    <w:rsid w:val="0032733D"/>
    <w:rsid w:val="003366E9"/>
    <w:rsid w:val="003425F6"/>
    <w:rsid w:val="00372EAF"/>
    <w:rsid w:val="00376098"/>
    <w:rsid w:val="003818C8"/>
    <w:rsid w:val="00390EFE"/>
    <w:rsid w:val="003A34FA"/>
    <w:rsid w:val="003A776C"/>
    <w:rsid w:val="003B22B9"/>
    <w:rsid w:val="003B72B1"/>
    <w:rsid w:val="003C6008"/>
    <w:rsid w:val="003C6EB1"/>
    <w:rsid w:val="003D70C8"/>
    <w:rsid w:val="003E3863"/>
    <w:rsid w:val="004066C6"/>
    <w:rsid w:val="00415C12"/>
    <w:rsid w:val="00420C42"/>
    <w:rsid w:val="004229E5"/>
    <w:rsid w:val="00425AF0"/>
    <w:rsid w:val="00433033"/>
    <w:rsid w:val="00441775"/>
    <w:rsid w:val="0044611D"/>
    <w:rsid w:val="0047015C"/>
    <w:rsid w:val="00472C20"/>
    <w:rsid w:val="004778AB"/>
    <w:rsid w:val="00480A66"/>
    <w:rsid w:val="00492B7A"/>
    <w:rsid w:val="00492D0E"/>
    <w:rsid w:val="004960CE"/>
    <w:rsid w:val="004977BA"/>
    <w:rsid w:val="004A30B2"/>
    <w:rsid w:val="004B06D6"/>
    <w:rsid w:val="004B1CFB"/>
    <w:rsid w:val="004C3202"/>
    <w:rsid w:val="004E04C3"/>
    <w:rsid w:val="004E3D7D"/>
    <w:rsid w:val="004F0804"/>
    <w:rsid w:val="004F4D6F"/>
    <w:rsid w:val="004F6ED2"/>
    <w:rsid w:val="005020EE"/>
    <w:rsid w:val="00521807"/>
    <w:rsid w:val="005247DB"/>
    <w:rsid w:val="005273F0"/>
    <w:rsid w:val="005315F5"/>
    <w:rsid w:val="0053684B"/>
    <w:rsid w:val="005462AB"/>
    <w:rsid w:val="005514E5"/>
    <w:rsid w:val="00560D1A"/>
    <w:rsid w:val="00571DDA"/>
    <w:rsid w:val="00572E12"/>
    <w:rsid w:val="00575818"/>
    <w:rsid w:val="00580642"/>
    <w:rsid w:val="005900C6"/>
    <w:rsid w:val="00595F7E"/>
    <w:rsid w:val="00596460"/>
    <w:rsid w:val="005B2DD9"/>
    <w:rsid w:val="005D7A30"/>
    <w:rsid w:val="005E0F87"/>
    <w:rsid w:val="005E26B2"/>
    <w:rsid w:val="005E3105"/>
    <w:rsid w:val="005E4B37"/>
    <w:rsid w:val="005F7C1A"/>
    <w:rsid w:val="00603C76"/>
    <w:rsid w:val="00604B28"/>
    <w:rsid w:val="006147B6"/>
    <w:rsid w:val="0062156C"/>
    <w:rsid w:val="00626946"/>
    <w:rsid w:val="00633626"/>
    <w:rsid w:val="006343BB"/>
    <w:rsid w:val="006429CC"/>
    <w:rsid w:val="00643087"/>
    <w:rsid w:val="00645E78"/>
    <w:rsid w:val="006530BB"/>
    <w:rsid w:val="00661881"/>
    <w:rsid w:val="00663987"/>
    <w:rsid w:val="00663B00"/>
    <w:rsid w:val="00665E1E"/>
    <w:rsid w:val="0067130D"/>
    <w:rsid w:val="00691641"/>
    <w:rsid w:val="006927B2"/>
    <w:rsid w:val="00694EFF"/>
    <w:rsid w:val="006978AD"/>
    <w:rsid w:val="006A1E71"/>
    <w:rsid w:val="006C3CDA"/>
    <w:rsid w:val="006E2B94"/>
    <w:rsid w:val="006F24A6"/>
    <w:rsid w:val="00704CF5"/>
    <w:rsid w:val="00716B12"/>
    <w:rsid w:val="00717DFA"/>
    <w:rsid w:val="00721A6C"/>
    <w:rsid w:val="007636A7"/>
    <w:rsid w:val="007770FD"/>
    <w:rsid w:val="007A6D39"/>
    <w:rsid w:val="007C02F6"/>
    <w:rsid w:val="007C30EA"/>
    <w:rsid w:val="007C5CDB"/>
    <w:rsid w:val="007C5DA3"/>
    <w:rsid w:val="007D610F"/>
    <w:rsid w:val="007E443C"/>
    <w:rsid w:val="007F2851"/>
    <w:rsid w:val="007F7850"/>
    <w:rsid w:val="00801AD9"/>
    <w:rsid w:val="00804469"/>
    <w:rsid w:val="0081241F"/>
    <w:rsid w:val="00813B62"/>
    <w:rsid w:val="00824B87"/>
    <w:rsid w:val="00826512"/>
    <w:rsid w:val="008331D9"/>
    <w:rsid w:val="0084534D"/>
    <w:rsid w:val="00845BAE"/>
    <w:rsid w:val="00862976"/>
    <w:rsid w:val="00864A7B"/>
    <w:rsid w:val="00873F1B"/>
    <w:rsid w:val="00877311"/>
    <w:rsid w:val="00877AF9"/>
    <w:rsid w:val="00877D17"/>
    <w:rsid w:val="008927BF"/>
    <w:rsid w:val="008E5E5C"/>
    <w:rsid w:val="008F710A"/>
    <w:rsid w:val="008F7EDE"/>
    <w:rsid w:val="009023BB"/>
    <w:rsid w:val="00906A86"/>
    <w:rsid w:val="00911C68"/>
    <w:rsid w:val="00921AC9"/>
    <w:rsid w:val="00922189"/>
    <w:rsid w:val="00923864"/>
    <w:rsid w:val="0093227A"/>
    <w:rsid w:val="00936697"/>
    <w:rsid w:val="00945387"/>
    <w:rsid w:val="00950E69"/>
    <w:rsid w:val="00950F64"/>
    <w:rsid w:val="00952C4C"/>
    <w:rsid w:val="00952C94"/>
    <w:rsid w:val="00954912"/>
    <w:rsid w:val="00955C82"/>
    <w:rsid w:val="0095681A"/>
    <w:rsid w:val="00963F49"/>
    <w:rsid w:val="00966804"/>
    <w:rsid w:val="00966C2A"/>
    <w:rsid w:val="00971D62"/>
    <w:rsid w:val="0098721A"/>
    <w:rsid w:val="009A016C"/>
    <w:rsid w:val="009A0BBF"/>
    <w:rsid w:val="009C0290"/>
    <w:rsid w:val="009C1D6E"/>
    <w:rsid w:val="009E06DA"/>
    <w:rsid w:val="009E289C"/>
    <w:rsid w:val="009F4CB3"/>
    <w:rsid w:val="00A01369"/>
    <w:rsid w:val="00A02E1A"/>
    <w:rsid w:val="00A2072E"/>
    <w:rsid w:val="00A24B53"/>
    <w:rsid w:val="00A27E05"/>
    <w:rsid w:val="00A3072F"/>
    <w:rsid w:val="00A4079A"/>
    <w:rsid w:val="00A4434E"/>
    <w:rsid w:val="00A717DB"/>
    <w:rsid w:val="00A8507B"/>
    <w:rsid w:val="00A92A44"/>
    <w:rsid w:val="00AC08E1"/>
    <w:rsid w:val="00AC7CA3"/>
    <w:rsid w:val="00AD0704"/>
    <w:rsid w:val="00AD4322"/>
    <w:rsid w:val="00AD4DC0"/>
    <w:rsid w:val="00AD7828"/>
    <w:rsid w:val="00AE0855"/>
    <w:rsid w:val="00AE22E6"/>
    <w:rsid w:val="00AE3A56"/>
    <w:rsid w:val="00AE40EF"/>
    <w:rsid w:val="00B02116"/>
    <w:rsid w:val="00B06BB2"/>
    <w:rsid w:val="00B07BB0"/>
    <w:rsid w:val="00B11275"/>
    <w:rsid w:val="00B1484B"/>
    <w:rsid w:val="00B15B60"/>
    <w:rsid w:val="00B1785F"/>
    <w:rsid w:val="00B277E5"/>
    <w:rsid w:val="00B31D19"/>
    <w:rsid w:val="00B43AF9"/>
    <w:rsid w:val="00B46F48"/>
    <w:rsid w:val="00B47B03"/>
    <w:rsid w:val="00B50494"/>
    <w:rsid w:val="00B52A49"/>
    <w:rsid w:val="00B60B16"/>
    <w:rsid w:val="00B70687"/>
    <w:rsid w:val="00B7772B"/>
    <w:rsid w:val="00B82790"/>
    <w:rsid w:val="00B955EE"/>
    <w:rsid w:val="00B95D31"/>
    <w:rsid w:val="00BA0FE2"/>
    <w:rsid w:val="00BA219F"/>
    <w:rsid w:val="00BA52AE"/>
    <w:rsid w:val="00BB01F9"/>
    <w:rsid w:val="00BB2563"/>
    <w:rsid w:val="00BB3248"/>
    <w:rsid w:val="00BB474B"/>
    <w:rsid w:val="00BB6B02"/>
    <w:rsid w:val="00BB6C4F"/>
    <w:rsid w:val="00BC3BFD"/>
    <w:rsid w:val="00BC5602"/>
    <w:rsid w:val="00BD2202"/>
    <w:rsid w:val="00BD307D"/>
    <w:rsid w:val="00BD3A19"/>
    <w:rsid w:val="00BD55D1"/>
    <w:rsid w:val="00C0553F"/>
    <w:rsid w:val="00C1371F"/>
    <w:rsid w:val="00C13A54"/>
    <w:rsid w:val="00C1719B"/>
    <w:rsid w:val="00C22B31"/>
    <w:rsid w:val="00C3263B"/>
    <w:rsid w:val="00C3282C"/>
    <w:rsid w:val="00C337C9"/>
    <w:rsid w:val="00C36090"/>
    <w:rsid w:val="00C40475"/>
    <w:rsid w:val="00C40A0B"/>
    <w:rsid w:val="00C42C60"/>
    <w:rsid w:val="00C45B04"/>
    <w:rsid w:val="00C5214F"/>
    <w:rsid w:val="00C542E3"/>
    <w:rsid w:val="00C54D90"/>
    <w:rsid w:val="00C63253"/>
    <w:rsid w:val="00C67220"/>
    <w:rsid w:val="00C67F9F"/>
    <w:rsid w:val="00C711DC"/>
    <w:rsid w:val="00C800B6"/>
    <w:rsid w:val="00C868C7"/>
    <w:rsid w:val="00C977E7"/>
    <w:rsid w:val="00CA2423"/>
    <w:rsid w:val="00CB0999"/>
    <w:rsid w:val="00CB3D98"/>
    <w:rsid w:val="00CB5EB4"/>
    <w:rsid w:val="00CC6A42"/>
    <w:rsid w:val="00CC7495"/>
    <w:rsid w:val="00CC7527"/>
    <w:rsid w:val="00CD05BD"/>
    <w:rsid w:val="00CF2433"/>
    <w:rsid w:val="00CF2908"/>
    <w:rsid w:val="00CF4B93"/>
    <w:rsid w:val="00D0024F"/>
    <w:rsid w:val="00D104C2"/>
    <w:rsid w:val="00D20193"/>
    <w:rsid w:val="00D2545E"/>
    <w:rsid w:val="00D4050F"/>
    <w:rsid w:val="00D54EE1"/>
    <w:rsid w:val="00D57B99"/>
    <w:rsid w:val="00D62230"/>
    <w:rsid w:val="00D75119"/>
    <w:rsid w:val="00D75158"/>
    <w:rsid w:val="00D76638"/>
    <w:rsid w:val="00D8360F"/>
    <w:rsid w:val="00D840CA"/>
    <w:rsid w:val="00D84EDC"/>
    <w:rsid w:val="00D86A6D"/>
    <w:rsid w:val="00D902DF"/>
    <w:rsid w:val="00D9150E"/>
    <w:rsid w:val="00D92341"/>
    <w:rsid w:val="00D95A17"/>
    <w:rsid w:val="00DA6DDB"/>
    <w:rsid w:val="00DB3469"/>
    <w:rsid w:val="00DC2E7E"/>
    <w:rsid w:val="00DD4A5C"/>
    <w:rsid w:val="00DF2CD9"/>
    <w:rsid w:val="00DF3CCC"/>
    <w:rsid w:val="00E02F45"/>
    <w:rsid w:val="00E24915"/>
    <w:rsid w:val="00E36AD5"/>
    <w:rsid w:val="00E505CC"/>
    <w:rsid w:val="00E544E9"/>
    <w:rsid w:val="00E54902"/>
    <w:rsid w:val="00E647D5"/>
    <w:rsid w:val="00E65BCC"/>
    <w:rsid w:val="00E85A12"/>
    <w:rsid w:val="00E909D8"/>
    <w:rsid w:val="00E942A4"/>
    <w:rsid w:val="00E94EBD"/>
    <w:rsid w:val="00EB186A"/>
    <w:rsid w:val="00EC1AEB"/>
    <w:rsid w:val="00EC2565"/>
    <w:rsid w:val="00ED45F4"/>
    <w:rsid w:val="00ED5DB2"/>
    <w:rsid w:val="00EE08D6"/>
    <w:rsid w:val="00F02C14"/>
    <w:rsid w:val="00F13ED2"/>
    <w:rsid w:val="00F2275B"/>
    <w:rsid w:val="00F33BF6"/>
    <w:rsid w:val="00F4409C"/>
    <w:rsid w:val="00F62FA9"/>
    <w:rsid w:val="00F65FDE"/>
    <w:rsid w:val="00F75ABD"/>
    <w:rsid w:val="00F96D5A"/>
    <w:rsid w:val="00FA19A3"/>
    <w:rsid w:val="00FA471B"/>
    <w:rsid w:val="00FB5716"/>
    <w:rsid w:val="00FB5EFB"/>
    <w:rsid w:val="00FC7E5F"/>
    <w:rsid w:val="00FD5E33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7B99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57B99"/>
    <w:pPr>
      <w:keepNext/>
      <w:outlineLvl w:val="0"/>
    </w:pPr>
    <w:rPr>
      <w:rFonts w:ascii="Tahoma" w:hAnsi="Tahoma" w:cs="Courier New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D57B99"/>
    <w:pPr>
      <w:keepNext/>
      <w:jc w:val="both"/>
      <w:outlineLvl w:val="1"/>
    </w:pPr>
    <w:rPr>
      <w:rFonts w:ascii="Tahoma" w:hAnsi="Tahoma" w:cs="Courier New"/>
      <w:sz w:val="22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D57B99"/>
    <w:pPr>
      <w:keepNext/>
      <w:spacing w:line="360" w:lineRule="auto"/>
      <w:jc w:val="both"/>
      <w:outlineLvl w:val="2"/>
    </w:pPr>
    <w:rPr>
      <w:rFonts w:ascii="Times New Roman" w:hAnsi="Times New Roman"/>
      <w:i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57B99"/>
    <w:pPr>
      <w:keepNext/>
      <w:autoSpaceDE w:val="0"/>
      <w:autoSpaceDN w:val="0"/>
      <w:adjustRightInd w:val="0"/>
      <w:jc w:val="both"/>
      <w:outlineLvl w:val="3"/>
    </w:pPr>
    <w:rPr>
      <w:rFonts w:ascii="Tahoma" w:hAnsi="Tahoma" w:cs="Courier New"/>
      <w:b/>
      <w:color w:val="00000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D57B99"/>
    <w:pPr>
      <w:keepNext/>
      <w:outlineLvl w:val="4"/>
    </w:pPr>
    <w:rPr>
      <w:rFonts w:ascii="Times New Roman" w:hAnsi="Times New Roman"/>
      <w:i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57B99"/>
    <w:pPr>
      <w:keepNext/>
      <w:autoSpaceDE w:val="0"/>
      <w:autoSpaceDN w:val="0"/>
      <w:adjustRightInd w:val="0"/>
      <w:jc w:val="both"/>
      <w:outlineLvl w:val="5"/>
    </w:pPr>
    <w:rPr>
      <w:rFonts w:ascii="Tahoma" w:hAnsi="Tahoma" w:cs="Courier New"/>
      <w:b/>
      <w:bCs/>
      <w:color w:val="000000"/>
      <w:szCs w:val="20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D57B99"/>
    <w:pPr>
      <w:keepNext/>
      <w:outlineLvl w:val="6"/>
    </w:pPr>
    <w:rPr>
      <w:rFonts w:ascii="Tahoma" w:hAnsi="Tahoma" w:cs="Courier New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D57B99"/>
    <w:pPr>
      <w:keepNext/>
      <w:outlineLvl w:val="7"/>
    </w:pPr>
    <w:rPr>
      <w:rFonts w:ascii="Tahoma" w:hAnsi="Tahoma" w:cs="Courier New"/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57B99"/>
    <w:pPr>
      <w:keepNext/>
      <w:spacing w:line="360" w:lineRule="auto"/>
      <w:jc w:val="center"/>
      <w:outlineLvl w:val="8"/>
    </w:pPr>
    <w:rPr>
      <w:rFonts w:ascii="Tahoma" w:hAnsi="Tahoma" w:cs="Courier New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3DF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3DF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3DF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3DF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3DF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43DFE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43DFE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3DFE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43DFE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D57B99"/>
    <w:rPr>
      <w:rFonts w:ascii="Tahoma" w:hAnsi="Tahoma" w:cs="Courier New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57B99"/>
    <w:pPr>
      <w:spacing w:line="360" w:lineRule="auto"/>
      <w:jc w:val="both"/>
    </w:pPr>
    <w:rPr>
      <w:rFonts w:ascii="Tahoma" w:hAnsi="Tahoma" w:cs="Courier New"/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143DFE"/>
    <w:rPr>
      <w:rFonts w:ascii="Arial" w:hAnsi="Arial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D57B99"/>
    <w:pPr>
      <w:jc w:val="both"/>
    </w:pPr>
    <w:rPr>
      <w:b/>
      <w:color w:val="000000"/>
      <w:sz w:val="28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57B99"/>
    <w:pPr>
      <w:spacing w:line="360" w:lineRule="auto"/>
      <w:ind w:left="-360"/>
      <w:jc w:val="both"/>
    </w:pPr>
    <w:rPr>
      <w:rFonts w:ascii="Times New Roman" w:hAnsi="Times New Roman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57B99"/>
    <w:pPr>
      <w:ind w:left="1080"/>
      <w:jc w:val="both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43DFE"/>
    <w:rPr>
      <w:rFonts w:ascii="Arial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D57B99"/>
    <w:pPr>
      <w:spacing w:before="100" w:after="100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D57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7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57B99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57B99"/>
    <w:pPr>
      <w:spacing w:line="360" w:lineRule="auto"/>
      <w:ind w:left="360"/>
    </w:pPr>
    <w:rPr>
      <w:rFonts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57B99"/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43DFE"/>
    <w:rPr>
      <w:rFonts w:ascii="Arial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57B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D57B99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D5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143DFE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moz-txt-citetags">
    <w:name w:val="moz-txt-citetags"/>
    <w:basedOn w:val="Fuentedeprrafopredeter"/>
    <w:uiPriority w:val="99"/>
    <w:rsid w:val="00D57B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D4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DFE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A02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7B99"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57B99"/>
    <w:pPr>
      <w:keepNext/>
      <w:outlineLvl w:val="0"/>
    </w:pPr>
    <w:rPr>
      <w:rFonts w:ascii="Tahoma" w:hAnsi="Tahoma" w:cs="Courier New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D57B99"/>
    <w:pPr>
      <w:keepNext/>
      <w:jc w:val="both"/>
      <w:outlineLvl w:val="1"/>
    </w:pPr>
    <w:rPr>
      <w:rFonts w:ascii="Tahoma" w:hAnsi="Tahoma" w:cs="Courier New"/>
      <w:sz w:val="22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D57B99"/>
    <w:pPr>
      <w:keepNext/>
      <w:spacing w:line="360" w:lineRule="auto"/>
      <w:jc w:val="both"/>
      <w:outlineLvl w:val="2"/>
    </w:pPr>
    <w:rPr>
      <w:rFonts w:ascii="Times New Roman" w:hAnsi="Times New Roman"/>
      <w:i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D57B99"/>
    <w:pPr>
      <w:keepNext/>
      <w:autoSpaceDE w:val="0"/>
      <w:autoSpaceDN w:val="0"/>
      <w:adjustRightInd w:val="0"/>
      <w:jc w:val="both"/>
      <w:outlineLvl w:val="3"/>
    </w:pPr>
    <w:rPr>
      <w:rFonts w:ascii="Tahoma" w:hAnsi="Tahoma" w:cs="Courier New"/>
      <w:b/>
      <w:color w:val="000000"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D57B99"/>
    <w:pPr>
      <w:keepNext/>
      <w:outlineLvl w:val="4"/>
    </w:pPr>
    <w:rPr>
      <w:rFonts w:ascii="Times New Roman" w:hAnsi="Times New Roman"/>
      <w:i/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57B99"/>
    <w:pPr>
      <w:keepNext/>
      <w:autoSpaceDE w:val="0"/>
      <w:autoSpaceDN w:val="0"/>
      <w:adjustRightInd w:val="0"/>
      <w:jc w:val="both"/>
      <w:outlineLvl w:val="5"/>
    </w:pPr>
    <w:rPr>
      <w:rFonts w:ascii="Tahoma" w:hAnsi="Tahoma" w:cs="Courier New"/>
      <w:b/>
      <w:bCs/>
      <w:color w:val="000000"/>
      <w:szCs w:val="20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D57B99"/>
    <w:pPr>
      <w:keepNext/>
      <w:outlineLvl w:val="6"/>
    </w:pPr>
    <w:rPr>
      <w:rFonts w:ascii="Tahoma" w:hAnsi="Tahoma" w:cs="Courier New"/>
      <w:b/>
      <w:bCs/>
      <w:szCs w:val="20"/>
      <w:u w:val="single"/>
    </w:rPr>
  </w:style>
  <w:style w:type="paragraph" w:styleId="Ttulo8">
    <w:name w:val="heading 8"/>
    <w:basedOn w:val="Normal"/>
    <w:next w:val="Normal"/>
    <w:link w:val="Ttulo8Car"/>
    <w:uiPriority w:val="99"/>
    <w:qFormat/>
    <w:rsid w:val="00D57B99"/>
    <w:pPr>
      <w:keepNext/>
      <w:outlineLvl w:val="7"/>
    </w:pPr>
    <w:rPr>
      <w:rFonts w:ascii="Tahoma" w:hAnsi="Tahoma" w:cs="Courier New"/>
      <w:b/>
      <w:bCs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57B99"/>
    <w:pPr>
      <w:keepNext/>
      <w:spacing w:line="360" w:lineRule="auto"/>
      <w:jc w:val="center"/>
      <w:outlineLvl w:val="8"/>
    </w:pPr>
    <w:rPr>
      <w:rFonts w:ascii="Tahoma" w:hAnsi="Tahoma" w:cs="Courier New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3DFE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3DF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3DFE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3DFE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3DFE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43DFE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43DFE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3DFE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43DFE"/>
    <w:rPr>
      <w:rFonts w:ascii="Cambria" w:hAnsi="Cambria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D57B99"/>
    <w:rPr>
      <w:rFonts w:ascii="Tahoma" w:hAnsi="Tahoma" w:cs="Courier New"/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D57B99"/>
    <w:pPr>
      <w:spacing w:line="360" w:lineRule="auto"/>
      <w:jc w:val="both"/>
    </w:pPr>
    <w:rPr>
      <w:rFonts w:ascii="Tahoma" w:hAnsi="Tahoma" w:cs="Courier New"/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143DFE"/>
    <w:rPr>
      <w:rFonts w:ascii="Arial" w:hAnsi="Arial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D57B99"/>
    <w:pPr>
      <w:jc w:val="both"/>
    </w:pPr>
    <w:rPr>
      <w:b/>
      <w:color w:val="000000"/>
      <w:sz w:val="28"/>
      <w:szCs w:val="20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57B99"/>
    <w:pPr>
      <w:spacing w:line="360" w:lineRule="auto"/>
      <w:ind w:left="-360"/>
      <w:jc w:val="both"/>
    </w:pPr>
    <w:rPr>
      <w:rFonts w:ascii="Times New Roman" w:hAnsi="Times New Roman"/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57B99"/>
    <w:pPr>
      <w:ind w:left="1080"/>
      <w:jc w:val="both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43DFE"/>
    <w:rPr>
      <w:rFonts w:ascii="Arial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D57B99"/>
    <w:pPr>
      <w:spacing w:before="100" w:after="100"/>
    </w:pPr>
    <w:rPr>
      <w:rFonts w:ascii="Times New Roman" w:hAnsi="Times New Roman"/>
    </w:rPr>
  </w:style>
  <w:style w:type="paragraph" w:styleId="Encabezado">
    <w:name w:val="header"/>
    <w:basedOn w:val="Normal"/>
    <w:link w:val="EncabezadoCar"/>
    <w:uiPriority w:val="99"/>
    <w:rsid w:val="00D57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57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D57B99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D57B99"/>
    <w:pPr>
      <w:spacing w:line="360" w:lineRule="auto"/>
      <w:ind w:left="360"/>
    </w:pPr>
    <w:rPr>
      <w:rFonts w:cs="Arial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43DFE"/>
    <w:rPr>
      <w:rFonts w:ascii="Arial" w:hAnsi="Arial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57B99"/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43DFE"/>
    <w:rPr>
      <w:rFonts w:ascii="Arial" w:hAnsi="Arial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57B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D57B99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D57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143DFE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moz-txt-citetags">
    <w:name w:val="moz-txt-citetags"/>
    <w:basedOn w:val="Fuentedeprrafopredeter"/>
    <w:uiPriority w:val="99"/>
    <w:rsid w:val="00D57B99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D4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3DFE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A02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idadydesarrollo.siu.edu.ar/20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ec@me.gov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Área de Vinculación Tecnológica</vt:lpstr>
    </vt:vector>
  </TitlesOfParts>
  <Company>.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Área de Vinculación Tecnológica</dc:title>
  <dc:creator>Leticia Iglesias</dc:creator>
  <cp:lastModifiedBy>AGerman</cp:lastModifiedBy>
  <cp:revision>2</cp:revision>
  <cp:lastPrinted>2016-02-03T14:25:00Z</cp:lastPrinted>
  <dcterms:created xsi:type="dcterms:W3CDTF">2017-05-18T11:43:00Z</dcterms:created>
  <dcterms:modified xsi:type="dcterms:W3CDTF">2017-05-18T11:43:00Z</dcterms:modified>
</cp:coreProperties>
</file>