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BD" w:rsidRDefault="00516CBD" w:rsidP="00516CBD">
      <w:r w:rsidRPr="00AA74B9">
        <w:rPr>
          <w:b/>
        </w:rPr>
        <w:t xml:space="preserve">Ya </w:t>
      </w:r>
      <w:r w:rsidR="00AA74B9" w:rsidRPr="00AA74B9">
        <w:rPr>
          <w:b/>
        </w:rPr>
        <w:t>abrió</w:t>
      </w:r>
      <w:r w:rsidR="00AA74B9">
        <w:t xml:space="preserve"> </w:t>
      </w:r>
      <w:r w:rsidR="00AA74B9">
        <w:rPr>
          <w:rFonts w:ascii="Cambria Math" w:hAnsi="Cambria Math" w:cs="Cambria Math"/>
        </w:rPr>
        <w:t>𝗹𝗮</w:t>
      </w:r>
      <w:r>
        <w:t xml:space="preserve"> </w:t>
      </w:r>
      <w:r>
        <w:rPr>
          <w:rFonts w:ascii="Cambria Math" w:hAnsi="Cambria Math" w:cs="Cambria Math"/>
        </w:rPr>
        <w:t>𝗖𝗼𝗻𝘃𝗼𝗰𝗮𝘁𝗼𝗿𝗶𝗮</w:t>
      </w:r>
      <w:r>
        <w:t xml:space="preserve"> </w:t>
      </w:r>
      <w:r>
        <w:rPr>
          <w:rFonts w:ascii="Cambria Math" w:hAnsi="Cambria Math" w:cs="Cambria Math"/>
        </w:rPr>
        <w:t>𝗽𝗮𝗿𝗮</w:t>
      </w:r>
      <w:r>
        <w:t xml:space="preserve"> </w:t>
      </w:r>
      <w:r>
        <w:rPr>
          <w:rFonts w:ascii="Cambria Math" w:hAnsi="Cambria Math" w:cs="Cambria Math"/>
        </w:rPr>
        <w:t>𝗹𝗼𝘀</w:t>
      </w:r>
      <w:r>
        <w:t xml:space="preserve"> </w:t>
      </w:r>
      <w:r>
        <w:rPr>
          <w:rFonts w:ascii="Cambria Math" w:hAnsi="Cambria Math" w:cs="Cambria Math"/>
        </w:rPr>
        <w:t>𝗣𝗿𝗼𝗴𝗿𝗮𝗺𝗮𝘀</w:t>
      </w:r>
      <w:r>
        <w:t xml:space="preserve"> </w:t>
      </w:r>
      <w:r w:rsidR="00AA74B9">
        <w:rPr>
          <w:rFonts w:ascii="Cambria Math" w:hAnsi="Cambria Math" w:cs="Cambria Math"/>
        </w:rPr>
        <w:t>𝗣𝗜𝗟𝗔</w:t>
      </w:r>
      <w:r w:rsidR="00AA74B9">
        <w:t xml:space="preserve"> </w:t>
      </w:r>
      <w:r w:rsidR="00AA74B9">
        <w:rPr>
          <w:rFonts w:ascii="Cambria Math" w:hAnsi="Cambria Math" w:cs="Cambria Math"/>
        </w:rPr>
        <w:t>𝘆</w:t>
      </w:r>
      <w:r>
        <w:t xml:space="preserve"> </w:t>
      </w:r>
      <w:r>
        <w:rPr>
          <w:rFonts w:ascii="Cambria Math" w:hAnsi="Cambria Math" w:cs="Cambria Math"/>
        </w:rPr>
        <w:t>𝗣𝗔𝗠𝗘</w:t>
      </w:r>
      <w:r>
        <w:t xml:space="preserve"> </w:t>
      </w:r>
      <w:r>
        <w:rPr>
          <w:rFonts w:ascii="Cambria Math" w:hAnsi="Cambria Math" w:cs="Cambria Math"/>
        </w:rPr>
        <w:t>𝗣𝗿𝗲𝘀𝗲𝗻𝗰𝗶𝗮𝗹</w:t>
      </w:r>
      <w:r>
        <w:t xml:space="preserve"> </w:t>
      </w:r>
    </w:p>
    <w:p w:rsidR="00516CBD" w:rsidRDefault="00516CBD" w:rsidP="00AA74B9">
      <w:pPr>
        <w:jc w:val="both"/>
      </w:pPr>
      <w:r>
        <w:t xml:space="preserve">Estos Programas te permiten realizar </w:t>
      </w:r>
      <w:r w:rsidR="00AA74B9">
        <w:t>una experiencia</w:t>
      </w:r>
      <w:r>
        <w:t xml:space="preserve"> de movilidad académica en instituciones de Educación Superior de América Latina con la posibilidad de obtener el reconocimiento de las materias </w:t>
      </w:r>
      <w:r w:rsidR="00AA74B9">
        <w:t>cursadas y</w:t>
      </w:r>
      <w:r>
        <w:t xml:space="preserve"> aprobadas en el extranjero.</w:t>
      </w:r>
    </w:p>
    <w:p w:rsidR="00516CBD" w:rsidRDefault="00516CBD" w:rsidP="00AA74B9">
      <w:pPr>
        <w:jc w:val="both"/>
      </w:pPr>
      <w:r>
        <w:t xml:space="preserve">La movilidad estudiantil dura un semestre y es una excelente oportunidad para internacionalizar tu </w:t>
      </w:r>
      <w:r w:rsidR="00AA74B9">
        <w:t>CV y</w:t>
      </w:r>
      <w:r>
        <w:t xml:space="preserve"> ampliar tus conocimientos durante </w:t>
      </w:r>
      <w:bookmarkStart w:id="0" w:name="_GoBack"/>
      <w:bookmarkEnd w:id="0"/>
      <w:r w:rsidR="00AA74B9">
        <w:t>el 2do</w:t>
      </w:r>
      <w:r>
        <w:t xml:space="preserve"> semestre de 2025. </w:t>
      </w:r>
    </w:p>
    <w:p w:rsidR="00516CBD" w:rsidRDefault="00516CBD" w:rsidP="00AA74B9">
      <w:pPr>
        <w:jc w:val="both"/>
      </w:pPr>
      <w:r>
        <w:t xml:space="preserve">Para postular </w:t>
      </w:r>
      <w:proofErr w:type="spellStart"/>
      <w:r>
        <w:t>necesitás</w:t>
      </w:r>
      <w:proofErr w:type="spellEnd"/>
      <w:r>
        <w:t xml:space="preserve"> ser estudiante regular de una carrera de grado de la UNSJ. Tener el 40% de las asignaturas de la carrera aprobadas para el Programa PILA y el 50% para el Programa PAME.  Contar con un promedio general (con </w:t>
      </w:r>
      <w:proofErr w:type="spellStart"/>
      <w:r>
        <w:t>aplazos</w:t>
      </w:r>
      <w:proofErr w:type="spellEnd"/>
      <w:r>
        <w:t xml:space="preserve">) mínimo de 7 (siete) y no haber realizado anteriormente estancias de intercambio académico presenciales promovidas por la SEPRI. </w:t>
      </w:r>
    </w:p>
    <w:p w:rsidR="00516CBD" w:rsidRDefault="00516CBD" w:rsidP="00AA74B9">
      <w:pPr>
        <w:jc w:val="both"/>
      </w:pPr>
      <w:proofErr w:type="spellStart"/>
      <w:r>
        <w:t>Podés</w:t>
      </w:r>
      <w:proofErr w:type="spellEnd"/>
      <w:r>
        <w:t xml:space="preserve"> postular desde el 09/04 hasta el 25/04/2025 inclusive</w:t>
      </w:r>
    </w:p>
    <w:p w:rsidR="00516CBD" w:rsidRDefault="00516CBD" w:rsidP="00AA74B9">
      <w:pPr>
        <w:jc w:val="both"/>
      </w:pPr>
      <w:r>
        <w:t xml:space="preserve">Las bases y condiciones de la Convocatoria están en este link: </w:t>
      </w:r>
      <w:hyperlink r:id="rId4" w:history="1">
        <w:r w:rsidRPr="002B37D8">
          <w:rPr>
            <w:rStyle w:val="Hipervnculo"/>
          </w:rPr>
          <w:t>https://www.unsj.edu.ar/internacional/movilidad_estudiantil</w:t>
        </w:r>
      </w:hyperlink>
    </w:p>
    <w:p w:rsidR="00516CBD" w:rsidRDefault="00516CBD" w:rsidP="00AA74B9">
      <w:pPr>
        <w:jc w:val="both"/>
      </w:pPr>
    </w:p>
    <w:p w:rsidR="00400D61" w:rsidRDefault="00516CBD" w:rsidP="00516CBD">
      <w:r>
        <w:t>Consultas: becas@unsj.edu.ar / Teléfonos: 264-4295166 – 264-4295179</w:t>
      </w:r>
    </w:p>
    <w:sectPr w:rsidR="00400D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BD"/>
    <w:rsid w:val="00400D61"/>
    <w:rsid w:val="00516CBD"/>
    <w:rsid w:val="00AA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8DD4"/>
  <w15:chartTrackingRefBased/>
  <w15:docId w15:val="{86AD397C-CF1A-4CB3-A51F-8D045127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16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nsj.edu.ar/internacional/movilidad_estudianti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EDITORIAL</dc:creator>
  <cp:keywords/>
  <dc:description/>
  <cp:lastModifiedBy>FONDO EDITORIAL</cp:lastModifiedBy>
  <cp:revision>3</cp:revision>
  <dcterms:created xsi:type="dcterms:W3CDTF">2025-04-11T11:08:00Z</dcterms:created>
  <dcterms:modified xsi:type="dcterms:W3CDTF">2025-04-11T11:12:00Z</dcterms:modified>
</cp:coreProperties>
</file>